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EF3" w:rsidRPr="0044516A" w:rsidRDefault="000C2EF3" w:rsidP="000C2EF3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18. Evidencija o provedbi Intervencije 70.06. Plaćanja za dobrobit životinja, </w:t>
      </w:r>
    </w:p>
    <w:p w:rsidR="000C2EF3" w:rsidRPr="0044516A" w:rsidRDefault="000C2EF3" w:rsidP="000C2EF3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Plaćanja za dobrobit životinja u svinjogojstvu – ODBIJENA PRASAD</w:t>
      </w:r>
    </w:p>
    <w:p w:rsidR="000C2EF3" w:rsidRPr="0044516A" w:rsidRDefault="000C2EF3" w:rsidP="000C2EF3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 xml:space="preserve">(Obrazac evidencije korisnik dostavlja podružnici Agencije za plaćanja </w:t>
      </w:r>
      <w:r w:rsidRPr="0044516A">
        <w:rPr>
          <w:rFonts w:ascii="Minion Pro" w:hAnsi="Minion Pro"/>
          <w:i/>
          <w:bdr w:val="none" w:sz="0" w:space="0" w:color="auto" w:frame="1"/>
        </w:rPr>
        <w:t>najkasnije do 7. sije</w:t>
      </w:r>
      <w:r w:rsidRPr="0044516A">
        <w:rPr>
          <w:rFonts w:ascii="Minion Pro" w:hAnsi="Minion Pro" w:hint="eastAsia"/>
          <w:i/>
          <w:bdr w:val="none" w:sz="0" w:space="0" w:color="auto" w:frame="1"/>
        </w:rPr>
        <w:t>č</w:t>
      </w:r>
      <w:r w:rsidRPr="0044516A">
        <w:rPr>
          <w:rFonts w:ascii="Minion Pro" w:hAnsi="Minion Pro"/>
          <w:i/>
          <w:bdr w:val="none" w:sz="0" w:space="0" w:color="auto" w:frame="1"/>
        </w:rPr>
        <w:t>nja</w:t>
      </w:r>
      <w:r w:rsidRPr="0044516A">
        <w:t xml:space="preserve"> </w:t>
      </w:r>
      <w:r w:rsidRPr="0044516A">
        <w:rPr>
          <w:rFonts w:ascii="Minion Pro" w:hAnsi="Minion Pro"/>
          <w:i/>
          <w:bdr w:val="none" w:sz="0" w:space="0" w:color="auto" w:frame="1"/>
        </w:rPr>
        <w:t>godine koja slijedi nakon godine zahtjeva</w:t>
      </w:r>
      <w:r w:rsidRPr="0044516A">
        <w:rPr>
          <w:rFonts w:ascii="Minion Pro" w:hAnsi="Minion Pro"/>
          <w:i/>
          <w:iCs/>
          <w:bdr w:val="none" w:sz="0" w:space="0" w:color="auto" w:frame="1"/>
        </w:rPr>
        <w:t>)</w:t>
      </w:r>
    </w:p>
    <w:tbl>
      <w:tblPr>
        <w:tblW w:w="10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0"/>
      </w:tblGrid>
      <w:tr w:rsidR="000C2EF3" w:rsidRPr="0044516A" w:rsidTr="00602BB4">
        <w:tc>
          <w:tcPr>
            <w:tcW w:w="10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 xml:space="preserve">EVIDENCIJA O PROVEDBI OBVEZA ZA OPERACIJU </w:t>
            </w:r>
          </w:p>
          <w:p w:rsidR="000C2EF3" w:rsidRPr="0044516A" w:rsidRDefault="000C2EF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Plaćanja za dobrobit životinja u svinjogojstvu – ODBIJENA PRASAD</w:t>
            </w:r>
          </w:p>
        </w:tc>
      </w:tr>
    </w:tbl>
    <w:p w:rsidR="000C2EF3" w:rsidRPr="0044516A" w:rsidRDefault="000C2EF3" w:rsidP="000C2EF3"/>
    <w:tbl>
      <w:tblPr>
        <w:tblW w:w="10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4"/>
        <w:gridCol w:w="1552"/>
        <w:gridCol w:w="2248"/>
        <w:gridCol w:w="3526"/>
      </w:tblGrid>
      <w:tr w:rsidR="000C2EF3" w:rsidRPr="0044516A" w:rsidTr="00602BB4">
        <w:tc>
          <w:tcPr>
            <w:tcW w:w="105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1. DIO – OPĆI PODACI ZA OPERACIJU Plaćanja za dobrobit životinja u svinjogojstvu – ODBIJENA PRASAD</w:t>
            </w:r>
          </w:p>
        </w:tc>
      </w:tr>
      <w:tr w:rsidR="000C2EF3" w:rsidRPr="0044516A" w:rsidTr="00602BB4">
        <w:tc>
          <w:tcPr>
            <w:tcW w:w="4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NAZIV PG I ODGOVORNE OSOBE:</w:t>
            </w: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rPr>
                <w:sz w:val="18"/>
                <w:szCs w:val="18"/>
              </w:rPr>
            </w:pPr>
          </w:p>
        </w:tc>
      </w:tr>
      <w:tr w:rsidR="000C2EF3" w:rsidRPr="0044516A" w:rsidTr="00602BB4">
        <w:tc>
          <w:tcPr>
            <w:tcW w:w="4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OIB:</w:t>
            </w: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MIBPG:</w:t>
            </w:r>
          </w:p>
        </w:tc>
      </w:tr>
      <w:tr w:rsidR="000C2EF3" w:rsidRPr="0044516A" w:rsidTr="00602BB4">
        <w:tc>
          <w:tcPr>
            <w:tcW w:w="4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SJEDIŠTE PG:</w:t>
            </w:r>
          </w:p>
        </w:tc>
        <w:tc>
          <w:tcPr>
            <w:tcW w:w="5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JRB:</w:t>
            </w:r>
          </w:p>
        </w:tc>
      </w:tr>
      <w:tr w:rsidR="000C2EF3" w:rsidRPr="0044516A" w:rsidTr="00602BB4">
        <w:tc>
          <w:tcPr>
            <w:tcW w:w="3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GODINA ZA KOJU SE VODI EVIDENCIJA: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20__</w:t>
            </w:r>
          </w:p>
        </w:tc>
        <w:tc>
          <w:tcPr>
            <w:tcW w:w="2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77491">
              <w:rPr>
                <w:sz w:val="18"/>
                <w:szCs w:val="18"/>
              </w:rPr>
              <w:t>BROJ SMJEŠTAJNIH JEDINICA ZA UZGOJ NA OBJEKTU:</w:t>
            </w:r>
          </w:p>
        </w:tc>
        <w:tc>
          <w:tcPr>
            <w:tcW w:w="3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:rsidR="000C2EF3" w:rsidRPr="0044516A" w:rsidRDefault="000C2EF3" w:rsidP="000C2EF3"/>
    <w:tbl>
      <w:tblPr>
        <w:tblW w:w="10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0"/>
      </w:tblGrid>
      <w:tr w:rsidR="000C2EF3" w:rsidRPr="0044516A" w:rsidTr="00602BB4">
        <w:tc>
          <w:tcPr>
            <w:tcW w:w="10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Zaokružiti odabranu obvezu/obveze:</w:t>
            </w:r>
          </w:p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1. »Poboljšana skrb« – </w:t>
            </w:r>
            <w:r w:rsidRPr="0044516A">
              <w:rPr>
                <w:sz w:val="18"/>
                <w:szCs w:val="18"/>
              </w:rPr>
              <w:t>sprječavanje oštećivanja repova, uvjeti držanja moraju osigurati da najmanje 90 % životinja ima neoštećen rep. Ovaj zahtjev mora se kombinirati sa područjem dobrobiti Poboljšani uvjeti smještaja.</w:t>
            </w:r>
          </w:p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2. »Poboljšani uvjeti smještaja« </w:t>
            </w:r>
            <w:r w:rsidRPr="0044516A">
              <w:rPr>
                <w:sz w:val="18"/>
                <w:szCs w:val="18"/>
              </w:rPr>
              <w:t>a) povećanje podne površine za 15 % i b) obogaćivanje ležišta</w:t>
            </w:r>
          </w:p>
        </w:tc>
      </w:tr>
    </w:tbl>
    <w:p w:rsidR="000C2EF3" w:rsidRPr="0044516A" w:rsidRDefault="000C2EF3" w:rsidP="000C2EF3">
      <w:pPr>
        <w:rPr>
          <w:sz w:val="18"/>
          <w:szCs w:val="18"/>
        </w:rPr>
      </w:pPr>
    </w:p>
    <w:tbl>
      <w:tblPr>
        <w:tblW w:w="10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3"/>
        <w:gridCol w:w="62"/>
        <w:gridCol w:w="623"/>
        <w:gridCol w:w="522"/>
        <w:gridCol w:w="1405"/>
        <w:gridCol w:w="62"/>
        <w:gridCol w:w="674"/>
        <w:gridCol w:w="1089"/>
        <w:gridCol w:w="685"/>
        <w:gridCol w:w="633"/>
        <w:gridCol w:w="615"/>
        <w:gridCol w:w="938"/>
        <w:gridCol w:w="97"/>
        <w:gridCol w:w="163"/>
        <w:gridCol w:w="2109"/>
      </w:tblGrid>
      <w:tr w:rsidR="000C2EF3" w:rsidRPr="0044516A" w:rsidTr="00602BB4">
        <w:tc>
          <w:tcPr>
            <w:tcW w:w="1066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spacing w:before="150" w:after="300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lastRenderedPageBreak/>
              <w:t>2. DIO – PROVEDENE OBVEZE ZA OPERACIJU Plaćanja za dobrobit životinja u svinjogojstvu – ODBIJENA PRASAD</w:t>
            </w:r>
          </w:p>
        </w:tc>
      </w:tr>
      <w:tr w:rsidR="000C2EF3" w:rsidRPr="0044516A" w:rsidTr="00602BB4">
        <w:tc>
          <w:tcPr>
            <w:tcW w:w="1066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1.</w:t>
            </w:r>
            <w:r w:rsidRPr="0044516A">
              <w:rPr>
                <w:sz w:val="18"/>
                <w:szCs w:val="18"/>
              </w:rPr>
              <w:t xml:space="preserve"> </w:t>
            </w:r>
            <w:r w:rsidRPr="0044516A">
              <w:rPr>
                <w:b/>
                <w:bCs/>
                <w:sz w:val="18"/>
                <w:szCs w:val="18"/>
              </w:rPr>
              <w:t>»Poboljšana skrb«</w:t>
            </w:r>
            <w:r w:rsidRPr="0044516A">
              <w:rPr>
                <w:sz w:val="18"/>
                <w:szCs w:val="18"/>
              </w:rPr>
              <w:t xml:space="preserve"> – uvjeti držanja moraju osigurati da najmanje 90 % životinja mora imati neoštećeni rep. (Ispunjavati na način da se u kolonu »</w:t>
            </w:r>
            <w:r w:rsidRPr="00E77491">
              <w:rPr>
                <w:sz w:val="18"/>
                <w:szCs w:val="18"/>
              </w:rPr>
              <w:t>Smještajna jedinica na objektu (naziv</w:t>
            </w:r>
            <w:r w:rsidRPr="009A0F8E">
              <w:rPr>
                <w:b/>
                <w:bCs/>
                <w:sz w:val="18"/>
                <w:szCs w:val="18"/>
              </w:rPr>
              <w:t>)</w:t>
            </w:r>
            <w:r w:rsidRPr="0044516A">
              <w:rPr>
                <w:sz w:val="18"/>
                <w:szCs w:val="18"/>
              </w:rPr>
              <w:t xml:space="preserve">« upisuje </w:t>
            </w:r>
            <w:r w:rsidRPr="009A0F8E">
              <w:rPr>
                <w:sz w:val="18"/>
                <w:szCs w:val="18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0C2EF3" w:rsidRPr="0044516A" w:rsidTr="00602BB4"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prijavljene prasadi s netaknutim repom</w:t>
            </w:r>
          </w:p>
        </w:tc>
        <w:tc>
          <w:tcPr>
            <w:tcW w:w="40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kontrole/promjene</w:t>
            </w:r>
          </w:p>
        </w:tc>
        <w:tc>
          <w:tcPr>
            <w:tcW w:w="2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% životinja s neoštećenim repom</w:t>
            </w:r>
          </w:p>
        </w:tc>
      </w:tr>
      <w:tr w:rsidR="000C2EF3" w:rsidRPr="0044516A" w:rsidTr="00602BB4"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C2EF3" w:rsidRPr="0044516A" w:rsidTr="00602BB4">
        <w:trPr>
          <w:trHeight w:val="173"/>
        </w:trPr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0C2EF3" w:rsidRPr="0044516A" w:rsidTr="00602BB4"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40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0C2EF3" w:rsidRPr="0044516A" w:rsidTr="00602BB4">
        <w:trPr>
          <w:trHeight w:val="185"/>
        </w:trPr>
        <w:tc>
          <w:tcPr>
            <w:tcW w:w="13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0C2EF3" w:rsidRPr="0044516A" w:rsidTr="00602BB4">
        <w:tc>
          <w:tcPr>
            <w:tcW w:w="1066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2.</w:t>
            </w:r>
            <w:r w:rsidRPr="0044516A">
              <w:rPr>
                <w:sz w:val="18"/>
                <w:szCs w:val="18"/>
              </w:rPr>
              <w:t xml:space="preserve"> </w:t>
            </w:r>
            <w:r w:rsidRPr="0044516A">
              <w:rPr>
                <w:b/>
                <w:bCs/>
                <w:sz w:val="18"/>
                <w:szCs w:val="18"/>
              </w:rPr>
              <w:t>»Poboljšani uvjeti smještaja«</w:t>
            </w:r>
            <w:r w:rsidRPr="0044516A">
              <w:rPr>
                <w:sz w:val="18"/>
                <w:szCs w:val="18"/>
              </w:rPr>
              <w:t xml:space="preserve"> – korisnik mora ispuniti oba zahtjeva:</w:t>
            </w:r>
          </w:p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a) Povećanje podne površine – obveza je po prasetu osigurati podnu površinu u skladu s težinom prasadi:</w:t>
            </w:r>
          </w:p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- do najviše 10 kg žive vage osigurati 0,17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 površine</w:t>
            </w:r>
          </w:p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- više od 10 do najviše 20 kg žive vage 0,23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 xml:space="preserve"> površine</w:t>
            </w:r>
          </w:p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- više od 20 do najviše 30 kg žive vage 0,35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 xml:space="preserve"> površine</w:t>
            </w:r>
          </w:p>
          <w:p w:rsidR="000C2EF3" w:rsidRPr="009A0F8E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(ispunjavati na način da se u kolonu »</w:t>
            </w:r>
            <w:r w:rsidRPr="00E77491">
              <w:rPr>
                <w:sz w:val="18"/>
                <w:szCs w:val="18"/>
              </w:rPr>
              <w:t>Smještajna jedinica na objektu (naziv</w:t>
            </w:r>
            <w:r w:rsidRPr="009A0F8E">
              <w:rPr>
                <w:b/>
                <w:bCs/>
                <w:sz w:val="18"/>
                <w:szCs w:val="18"/>
              </w:rPr>
              <w:t>)</w:t>
            </w:r>
            <w:r w:rsidRPr="0044516A">
              <w:rPr>
                <w:sz w:val="18"/>
                <w:szCs w:val="18"/>
              </w:rPr>
              <w:t>« upisuje</w:t>
            </w:r>
            <w:r w:rsidRPr="009A0F8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9A0F8E">
              <w:rPr>
                <w:sz w:val="18"/>
                <w:szCs w:val="18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9A0F8E">
              <w:rPr>
                <w:rFonts w:ascii="Calibri" w:hAnsi="Calibri"/>
                <w:b/>
                <w:bCs/>
              </w:rPr>
              <w:t xml:space="preserve"> </w:t>
            </w:r>
            <w:r w:rsidRPr="00E77491">
              <w:rPr>
                <w:sz w:val="18"/>
                <w:szCs w:val="18"/>
              </w:rPr>
              <w:t>Smještajna jedinica na objektu (naziv)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živa vaga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životinja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ukupna podna površina 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podna površina po prasetu 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 (razlog promjene i sl.)</w:t>
            </w: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do najviše 10 kg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više od 10 do najviše 20 kg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više od 20 do najviše 30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do najviše 10 kg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više od 10 do najviše 20 kg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više od 20 do najviše 30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</w:tr>
      <w:tr w:rsidR="000C2EF3" w:rsidRPr="0044516A" w:rsidTr="00602BB4"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</w:p>
        </w:tc>
      </w:tr>
      <w:tr w:rsidR="000C2EF3" w:rsidRPr="0044516A" w:rsidTr="00602BB4">
        <w:tc>
          <w:tcPr>
            <w:tcW w:w="1066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b) Obogaćivanje ležišta – u ležišta postaviti najmanje 0,8 kg slame dnevno po životinji ili osigurati jedan predmet za obogaćivanje (viseći objekti kao npr. prirodno uže, drveni predmeti, gumene cijevi, plastične/gumene lopte, plastični/gumeni predmeti i slično) na 10 životinja (ispunjavati na način da se u kolonu »</w:t>
            </w:r>
            <w:r w:rsidRPr="00E77491">
              <w:rPr>
                <w:sz w:val="18"/>
                <w:szCs w:val="18"/>
              </w:rPr>
              <w:t>Smještajna jedinica na objektu (naziv</w:t>
            </w:r>
            <w:r w:rsidRPr="009A0F8E">
              <w:rPr>
                <w:b/>
                <w:bCs/>
                <w:sz w:val="18"/>
                <w:szCs w:val="18"/>
              </w:rPr>
              <w:t>)</w:t>
            </w:r>
            <w:r w:rsidRPr="0044516A">
              <w:rPr>
                <w:sz w:val="18"/>
                <w:szCs w:val="18"/>
              </w:rPr>
              <w:t xml:space="preserve">« upisuje </w:t>
            </w:r>
            <w:r w:rsidRPr="009A0F8E">
              <w:rPr>
                <w:sz w:val="18"/>
                <w:szCs w:val="18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0C2EF3" w:rsidRPr="0044516A" w:rsidTr="00602BB4"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Default="000C2EF3" w:rsidP="00602BB4">
            <w:pPr>
              <w:jc w:val="center"/>
              <w:rPr>
                <w:sz w:val="18"/>
                <w:szCs w:val="18"/>
              </w:rPr>
            </w:pPr>
          </w:p>
          <w:p w:rsidR="000C2EF3" w:rsidRPr="00E77491" w:rsidRDefault="000C2EF3" w:rsidP="00602BB4">
            <w:pPr>
              <w:jc w:val="center"/>
              <w:rPr>
                <w:sz w:val="18"/>
                <w:szCs w:val="18"/>
              </w:rPr>
            </w:pP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životinja</w:t>
            </w:r>
          </w:p>
        </w:tc>
        <w:tc>
          <w:tcPr>
            <w:tcW w:w="1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dnevni utrošak slame (kg)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PG podmiruje potrebe za slamom DA/NE</w:t>
            </w:r>
          </w:p>
        </w:tc>
        <w:tc>
          <w:tcPr>
            <w:tcW w:w="1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ako PG ne podmiruje potrebe navesti dokaz o kupnji</w:t>
            </w: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</w:t>
            </w:r>
            <w:r w:rsidRPr="0044516A">
              <w:rPr>
                <w:sz w:val="18"/>
                <w:szCs w:val="18"/>
              </w:rPr>
              <w:br/>
              <w:t>(razlog promjene i sl.)</w:t>
            </w:r>
          </w:p>
        </w:tc>
      </w:tr>
      <w:tr w:rsidR="000C2EF3" w:rsidRPr="0044516A" w:rsidTr="00602BB4"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0C2EF3" w:rsidRPr="0044516A" w:rsidTr="00602BB4">
        <w:trPr>
          <w:trHeight w:val="239"/>
        </w:trPr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0C2EF3" w:rsidRPr="0044516A" w:rsidTr="00602BB4"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0C2EF3" w:rsidRPr="0044516A" w:rsidTr="00602BB4">
        <w:trPr>
          <w:trHeight w:val="217"/>
        </w:trPr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0C2EF3" w:rsidRPr="0044516A" w:rsidRDefault="000C2EF3" w:rsidP="00602BB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721E1" w:rsidRDefault="005721E1">
      <w:bookmarkStart w:id="0" w:name="_GoBack"/>
      <w:bookmarkEnd w:id="0"/>
    </w:p>
    <w:sectPr w:rsidR="005721E1" w:rsidSect="000C2E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EF3"/>
    <w:rsid w:val="000C2EF3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5F5AA-B336-4416-A203-200A36B9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2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2025-12-30T12:39:00Z</dcterms:created>
  <dcterms:modified xsi:type="dcterms:W3CDTF">2025-12-30T12:40:00Z</dcterms:modified>
</cp:coreProperties>
</file>